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5CDBB" w14:textId="77777777" w:rsidR="001E7DF8" w:rsidRPr="00195068" w:rsidRDefault="001E7DF8">
      <w:pPr>
        <w:pStyle w:val="af1"/>
        <w:spacing w:line="240" w:lineRule="atLeast"/>
      </w:pPr>
      <w:bookmarkStart w:id="0" w:name="OLE_LINK8"/>
      <w:bookmarkStart w:id="1" w:name="OLE_LINK9"/>
      <w:bookmarkStart w:id="2" w:name="OLE_LINK10"/>
      <w:bookmarkStart w:id="3" w:name="OLE_LINK11"/>
      <w:r w:rsidRPr="00195068">
        <w:t>Déclaration de Conformité de l'UE</w:t>
      </w:r>
    </w:p>
    <w:bookmarkEnd w:id="0"/>
    <w:bookmarkEnd w:id="1"/>
    <w:bookmarkEnd w:id="2"/>
    <w:bookmarkEnd w:id="3"/>
    <w:p w14:paraId="31526570" w14:textId="77777777" w:rsidR="00293622" w:rsidRPr="00195068" w:rsidRDefault="00293622">
      <w:pPr>
        <w:spacing w:line="0" w:lineRule="atLeast"/>
        <w:jc w:val="both"/>
        <w:rPr>
          <w:b/>
          <w:sz w:val="20"/>
        </w:rPr>
      </w:pPr>
    </w:p>
    <w:p w14:paraId="410A3FBF" w14:textId="77777777" w:rsidR="001E7DF8" w:rsidRPr="00195068" w:rsidRDefault="001E7DF8">
      <w:pPr>
        <w:spacing w:line="0" w:lineRule="atLeast"/>
        <w:jc w:val="both"/>
        <w:rPr>
          <w:b/>
          <w:sz w:val="20"/>
        </w:rPr>
      </w:pPr>
      <w:r w:rsidRPr="00195068">
        <w:rPr>
          <w:b/>
          <w:sz w:val="20"/>
        </w:rPr>
        <w:t>Fabricant :</w:t>
      </w:r>
    </w:p>
    <w:p w14:paraId="413C55DB" w14:textId="167FC871" w:rsidR="00F62536" w:rsidRPr="00195068" w:rsidRDefault="001E7DF8" w:rsidP="00195068">
      <w:pPr>
        <w:spacing w:line="0" w:lineRule="atLeast"/>
        <w:ind w:leftChars="200" w:left="480"/>
        <w:jc w:val="both"/>
        <w:rPr>
          <w:sz w:val="20"/>
        </w:rPr>
      </w:pPr>
      <w:r w:rsidRPr="00195068">
        <w:rPr>
          <w:b/>
          <w:sz w:val="20"/>
        </w:rPr>
        <w:t xml:space="preserve">Nom : </w:t>
      </w:r>
      <w:r w:rsidRPr="00195068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 Communications Co., Ltd."/>
            </w:textInput>
          </w:ffData>
        </w:fldChar>
      </w:r>
      <w:r w:rsidRPr="00195068">
        <w:rPr>
          <w:sz w:val="20"/>
        </w:rPr>
        <w:instrText xml:space="preserve"> FORMTEXT </w:instrText>
      </w:r>
      <w:r w:rsidRPr="00195068">
        <w:rPr>
          <w:sz w:val="20"/>
        </w:rPr>
      </w:r>
      <w:r w:rsidRPr="00195068">
        <w:rPr>
          <w:sz w:val="20"/>
        </w:rPr>
        <w:fldChar w:fldCharType="separate"/>
      </w:r>
      <w:r w:rsidRPr="00195068">
        <w:rPr>
          <w:sz w:val="20"/>
        </w:rPr>
        <w:t>Xiaomi Communications Co., Ltd.</w:t>
      </w:r>
      <w:r w:rsidRPr="00195068">
        <w:rPr>
          <w:sz w:val="20"/>
        </w:rPr>
        <w:fldChar w:fldCharType="end"/>
      </w:r>
    </w:p>
    <w:p w14:paraId="42B699BC" w14:textId="3F394223" w:rsidR="00F62536" w:rsidRPr="00195068" w:rsidRDefault="001E7DF8" w:rsidP="00195068">
      <w:pPr>
        <w:ind w:leftChars="200" w:left="480"/>
        <w:rPr>
          <w:rFonts w:eastAsia="宋体"/>
          <w:sz w:val="20"/>
        </w:rPr>
      </w:pPr>
      <w:r w:rsidRPr="00195068">
        <w:rPr>
          <w:b/>
          <w:sz w:val="20"/>
        </w:rPr>
        <w:t>Adresse :</w:t>
      </w:r>
      <w:r w:rsidRPr="00195068">
        <w:rPr>
          <w:sz w:val="20"/>
        </w:rPr>
        <w:t xml:space="preserve"> #019, 9th Floor, Building 6, 33 Xi'erqi Middle Road, Haidian District, Beijing, China, 100085</w:t>
      </w:r>
    </w:p>
    <w:p w14:paraId="72349FB4" w14:textId="77777777" w:rsidR="001E7DF8" w:rsidRPr="00195068" w:rsidRDefault="001E7DF8">
      <w:pPr>
        <w:spacing w:line="0" w:lineRule="atLeast"/>
        <w:jc w:val="both"/>
        <w:rPr>
          <w:b/>
          <w:sz w:val="20"/>
        </w:rPr>
      </w:pPr>
      <w:r w:rsidRPr="00195068">
        <w:rPr>
          <w:b/>
          <w:sz w:val="20"/>
        </w:rPr>
        <w:t xml:space="preserve">Informations sur l'équipement : </w:t>
      </w:r>
    </w:p>
    <w:p w14:paraId="67DFB77F" w14:textId="359969C1" w:rsidR="001E7DF8" w:rsidRPr="00195068" w:rsidRDefault="001E7DF8">
      <w:pPr>
        <w:spacing w:line="0" w:lineRule="atLeast"/>
        <w:ind w:firstLine="480"/>
        <w:jc w:val="both"/>
        <w:rPr>
          <w:sz w:val="20"/>
        </w:rPr>
      </w:pPr>
      <w:r w:rsidRPr="00195068">
        <w:rPr>
          <w:b/>
          <w:sz w:val="20"/>
        </w:rPr>
        <w:t>Modèle :</w:t>
      </w:r>
      <w:r w:rsidR="00E63453" w:rsidRPr="00E63453">
        <w:rPr>
          <w:sz w:val="22"/>
        </w:rPr>
        <w:t xml:space="preserve"> </w:t>
      </w:r>
      <w:r w:rsidR="00DA51FD">
        <w:rPr>
          <w:sz w:val="22"/>
        </w:rPr>
        <w:t>Redmi Pad 2 Cover</w:t>
      </w:r>
      <w:r w:rsidR="00E63453">
        <w:rPr>
          <w:rFonts w:ascii="等线" w:eastAsia="等线" w:hAnsi="等线" w:hint="eastAsia"/>
          <w:sz w:val="22"/>
        </w:rPr>
        <w:t>（</w:t>
      </w:r>
      <w:r w:rsidR="00E63453">
        <w:rPr>
          <w:rFonts w:ascii="等线" w:eastAsia="等线" w:hAnsi="等线" w:hint="eastAsia"/>
          <w:sz w:val="22"/>
          <w:lang w:eastAsia="zh-CN"/>
        </w:rPr>
        <w:t>25056TCB1S</w:t>
      </w:r>
      <w:r w:rsidR="00E63453">
        <w:rPr>
          <w:rFonts w:ascii="等线" w:eastAsia="等线" w:hAnsi="等线" w:hint="eastAsia"/>
          <w:sz w:val="22"/>
        </w:rPr>
        <w:t>）</w:t>
      </w:r>
    </w:p>
    <w:p w14:paraId="0C8F6DC3" w14:textId="60C902A1" w:rsidR="0047686B" w:rsidRPr="00195068" w:rsidRDefault="0047686B">
      <w:pPr>
        <w:spacing w:line="0" w:lineRule="atLeast"/>
        <w:ind w:firstLine="480"/>
        <w:jc w:val="both"/>
        <w:rPr>
          <w:rFonts w:eastAsia="宋体"/>
          <w:b/>
          <w:sz w:val="20"/>
        </w:rPr>
      </w:pPr>
      <w:r w:rsidRPr="00195068">
        <w:rPr>
          <w:b/>
          <w:sz w:val="20"/>
        </w:rPr>
        <w:t xml:space="preserve">Nom de la marque : </w:t>
      </w:r>
      <w:r w:rsidR="005A31EA">
        <w:rPr>
          <w:rFonts w:asciiTheme="minorEastAsia" w:eastAsiaTheme="minorEastAsia" w:hAnsiTheme="minorEastAsia" w:hint="eastAsia"/>
          <w:sz w:val="22"/>
          <w:lang w:eastAsia="zh-CN"/>
        </w:rPr>
        <w:t>R</w:t>
      </w:r>
      <w:r w:rsidR="001011DA">
        <w:rPr>
          <w:rFonts w:asciiTheme="minorEastAsia" w:eastAsiaTheme="minorEastAsia" w:hAnsiTheme="minorEastAsia"/>
          <w:sz w:val="22"/>
          <w:lang w:eastAsia="zh-CN"/>
        </w:rPr>
        <w:t>EDMI</w:t>
      </w:r>
    </w:p>
    <w:p w14:paraId="75729785" w14:textId="3D4EF1B4" w:rsidR="001E7DF8" w:rsidRPr="0039391B" w:rsidRDefault="001E7DF8">
      <w:pPr>
        <w:spacing w:line="0" w:lineRule="atLeast"/>
        <w:ind w:firstLine="480"/>
        <w:jc w:val="both"/>
        <w:rPr>
          <w:b/>
          <w:sz w:val="20"/>
        </w:rPr>
      </w:pPr>
    </w:p>
    <w:p w14:paraId="482BC6AC" w14:textId="77777777" w:rsidR="00855651" w:rsidRPr="00195068" w:rsidRDefault="00855651" w:rsidP="00855651">
      <w:pPr>
        <w:spacing w:line="0" w:lineRule="atLeast"/>
        <w:jc w:val="both"/>
        <w:rPr>
          <w:sz w:val="20"/>
        </w:rPr>
      </w:pPr>
    </w:p>
    <w:p w14:paraId="527189FA" w14:textId="77777777" w:rsidR="001E7DF8" w:rsidRPr="00195068" w:rsidRDefault="001E7DF8">
      <w:pPr>
        <w:spacing w:before="240" w:line="0" w:lineRule="atLeast"/>
        <w:jc w:val="both"/>
        <w:rPr>
          <w:sz w:val="20"/>
          <w:szCs w:val="20"/>
        </w:rPr>
      </w:pPr>
      <w:r w:rsidRPr="00195068">
        <w:rPr>
          <w:sz w:val="20"/>
        </w:rPr>
        <w:t xml:space="preserve">Nous, </w:t>
      </w:r>
      <w:r w:rsidRPr="00195068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 Communications Co., Ltd."/>
            </w:textInput>
          </w:ffData>
        </w:fldChar>
      </w:r>
      <w:r w:rsidRPr="00195068">
        <w:rPr>
          <w:sz w:val="20"/>
        </w:rPr>
        <w:instrText xml:space="preserve"> FORMTEXT </w:instrText>
      </w:r>
      <w:r w:rsidRPr="00195068">
        <w:rPr>
          <w:sz w:val="20"/>
        </w:rPr>
      </w:r>
      <w:r w:rsidRPr="00195068">
        <w:rPr>
          <w:sz w:val="20"/>
        </w:rPr>
        <w:fldChar w:fldCharType="separate"/>
      </w:r>
      <w:r w:rsidRPr="00195068">
        <w:rPr>
          <w:sz w:val="20"/>
        </w:rPr>
        <w:t>Xiaomi Communications Co., Ltd.</w:t>
      </w:r>
      <w:r w:rsidRPr="00195068">
        <w:rPr>
          <w:sz w:val="20"/>
        </w:rPr>
        <w:fldChar w:fldCharType="end"/>
      </w:r>
      <w:r w:rsidRPr="00195068">
        <w:rPr>
          <w:sz w:val="20"/>
        </w:rPr>
        <w:t xml:space="preserve">, déclarons sous notre </w:t>
      </w:r>
      <w:bookmarkStart w:id="4" w:name="OLE_LINK12"/>
      <w:r w:rsidRPr="00195068">
        <w:rPr>
          <w:sz w:val="20"/>
        </w:rPr>
        <w:t xml:space="preserve">entière responsabilité que le produit </w:t>
      </w:r>
      <w:bookmarkEnd w:id="4"/>
      <w:r w:rsidRPr="00195068">
        <w:rPr>
          <w:sz w:val="20"/>
        </w:rPr>
        <w:t>est conforme aux législations d'harmonisation de l'Union européenne :</w:t>
      </w:r>
    </w:p>
    <w:p w14:paraId="68C71F53" w14:textId="7EAEBFDD" w:rsidR="002E1A70" w:rsidRPr="00195068" w:rsidRDefault="00CD4803" w:rsidP="00921385">
      <w:pPr>
        <w:spacing w:before="240" w:line="0" w:lineRule="atLeast"/>
        <w:rPr>
          <w:sz w:val="20"/>
          <w:szCs w:val="20"/>
        </w:rPr>
      </w:pPr>
      <w:bookmarkStart w:id="5" w:name="OLE_LINK27"/>
      <w:bookmarkStart w:id="6" w:name="OLE_LINK28"/>
      <w:bookmarkStart w:id="7" w:name="OLE_LINK21"/>
      <w:bookmarkStart w:id="8" w:name="OLE_LINK22"/>
      <w:bookmarkStart w:id="9" w:name="OLE_LINK26"/>
      <w:r w:rsidRPr="00195068">
        <w:rPr>
          <w:b/>
          <w:sz w:val="20"/>
        </w:rPr>
        <w:t>Directive RoHS (2011/65/UE) et son amendement (UE) 2015/863</w:t>
      </w:r>
      <w:r w:rsidRPr="00195068">
        <w:rPr>
          <w:sz w:val="20"/>
        </w:rPr>
        <w:t xml:space="preserve"> </w:t>
      </w:r>
    </w:p>
    <w:p w14:paraId="3A099562" w14:textId="77777777" w:rsidR="001E7DF8" w:rsidRPr="00195068" w:rsidRDefault="001E7DF8">
      <w:pPr>
        <w:spacing w:before="240" w:line="0" w:lineRule="atLeast"/>
        <w:jc w:val="both"/>
        <w:rPr>
          <w:sz w:val="20"/>
          <w:szCs w:val="20"/>
        </w:rPr>
      </w:pPr>
      <w:r w:rsidRPr="00195068">
        <w:rPr>
          <w:sz w:val="20"/>
        </w:rPr>
        <w:t>Les normes suivantes ont été appliquées :</w:t>
      </w:r>
    </w:p>
    <w:bookmarkEnd w:id="5"/>
    <w:bookmarkEnd w:id="6"/>
    <w:bookmarkEnd w:id="7"/>
    <w:bookmarkEnd w:id="8"/>
    <w:bookmarkEnd w:id="9"/>
    <w:p w14:paraId="1A5D1E39" w14:textId="77777777" w:rsidR="00CD4803" w:rsidRPr="00195068" w:rsidRDefault="00CD4803" w:rsidP="00CD4803">
      <w:pPr>
        <w:numPr>
          <w:ilvl w:val="0"/>
          <w:numId w:val="1"/>
        </w:numPr>
        <w:spacing w:before="60" w:after="60" w:line="0" w:lineRule="atLeast"/>
        <w:ind w:left="357" w:hanging="357"/>
        <w:jc w:val="both"/>
        <w:rPr>
          <w:b/>
          <w:sz w:val="20"/>
          <w:szCs w:val="20"/>
        </w:rPr>
      </w:pPr>
      <w:r w:rsidRPr="00195068">
        <w:rPr>
          <w:b/>
          <w:sz w:val="20"/>
        </w:rPr>
        <w:t>Directive RoHS (2011/65/UE) et son amendement Directive (UE) 2015/863</w:t>
      </w:r>
    </w:p>
    <w:p w14:paraId="015D3186" w14:textId="77777777" w:rsidR="00CD4803" w:rsidRPr="00195068" w:rsidRDefault="00CD4803" w:rsidP="00CD4803">
      <w:pPr>
        <w:numPr>
          <w:ilvl w:val="0"/>
          <w:numId w:val="4"/>
        </w:numPr>
        <w:tabs>
          <w:tab w:val="left" w:pos="284"/>
        </w:tabs>
        <w:spacing w:line="0" w:lineRule="atLeast"/>
        <w:jc w:val="both"/>
        <w:rPr>
          <w:rFonts w:eastAsia="宋体"/>
          <w:sz w:val="20"/>
          <w:szCs w:val="20"/>
        </w:rPr>
      </w:pPr>
      <w:r w:rsidRPr="00195068">
        <w:rPr>
          <w:sz w:val="20"/>
        </w:rPr>
        <w:t>EN IEC 63000:2018</w:t>
      </w:r>
    </w:p>
    <w:p w14:paraId="6F4199B9" w14:textId="77777777" w:rsidR="00CD4803" w:rsidRPr="00195068" w:rsidRDefault="00CD4803" w:rsidP="001A06C0">
      <w:pPr>
        <w:autoSpaceDE w:val="0"/>
        <w:autoSpaceDN w:val="0"/>
        <w:adjustRightInd w:val="0"/>
        <w:spacing w:line="0" w:lineRule="atLeast"/>
      </w:pPr>
    </w:p>
    <w:p w14:paraId="29D79AEB" w14:textId="77777777" w:rsidR="007037FC" w:rsidRPr="00195068" w:rsidRDefault="007037FC" w:rsidP="001A06C0">
      <w:pPr>
        <w:spacing w:line="240" w:lineRule="atLeast"/>
        <w:rPr>
          <w:b/>
          <w:sz w:val="20"/>
        </w:rPr>
      </w:pPr>
    </w:p>
    <w:p w14:paraId="4F5EEBC2" w14:textId="77777777" w:rsidR="00D97A43" w:rsidRPr="00195068" w:rsidRDefault="00D97A43" w:rsidP="001A06C0">
      <w:pPr>
        <w:spacing w:line="240" w:lineRule="atLeast"/>
        <w:rPr>
          <w:b/>
          <w:sz w:val="20"/>
        </w:rPr>
      </w:pPr>
    </w:p>
    <w:p w14:paraId="078748C6" w14:textId="77777777" w:rsidR="00D97A43" w:rsidRPr="00195068" w:rsidRDefault="00D97A43" w:rsidP="001A06C0">
      <w:pPr>
        <w:spacing w:line="240" w:lineRule="atLeast"/>
        <w:rPr>
          <w:b/>
          <w:sz w:val="20"/>
        </w:rPr>
      </w:pPr>
    </w:p>
    <w:p w14:paraId="6BFF787E" w14:textId="77777777" w:rsidR="001A06C0" w:rsidRPr="00195068" w:rsidRDefault="001A06C0" w:rsidP="001A06C0">
      <w:pPr>
        <w:spacing w:line="240" w:lineRule="atLeast"/>
        <w:rPr>
          <w:b/>
          <w:sz w:val="20"/>
        </w:rPr>
      </w:pPr>
    </w:p>
    <w:p w14:paraId="42BE6C30" w14:textId="77777777" w:rsidR="001A06C0" w:rsidRPr="00195068" w:rsidRDefault="001A06C0" w:rsidP="001A06C0">
      <w:pPr>
        <w:spacing w:line="240" w:lineRule="atLeast"/>
        <w:rPr>
          <w:sz w:val="20"/>
        </w:rPr>
      </w:pPr>
      <w:r w:rsidRPr="00195068">
        <w:rPr>
          <w:b/>
          <w:sz w:val="20"/>
        </w:rPr>
        <w:t>Signé pour et au nom de :</w:t>
      </w:r>
      <w:r w:rsidRPr="00195068">
        <w:rPr>
          <w:sz w:val="20"/>
        </w:rPr>
        <w:t xml:space="preserve"> </w:t>
      </w:r>
      <w:r w:rsidRPr="00195068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 Communications Co., Ltd."/>
            </w:textInput>
          </w:ffData>
        </w:fldChar>
      </w:r>
      <w:r w:rsidRPr="00195068">
        <w:rPr>
          <w:sz w:val="20"/>
        </w:rPr>
        <w:instrText xml:space="preserve"> FORMTEXT </w:instrText>
      </w:r>
      <w:r w:rsidRPr="00195068">
        <w:rPr>
          <w:sz w:val="20"/>
        </w:rPr>
      </w:r>
      <w:r w:rsidRPr="00195068">
        <w:rPr>
          <w:sz w:val="20"/>
        </w:rPr>
        <w:fldChar w:fldCharType="separate"/>
      </w:r>
      <w:r w:rsidRPr="00195068">
        <w:rPr>
          <w:sz w:val="20"/>
        </w:rPr>
        <w:t>Xiaomi Communications Co., Ltd.</w:t>
      </w:r>
      <w:r w:rsidRPr="00195068">
        <w:rPr>
          <w:sz w:val="20"/>
        </w:rPr>
        <w:fldChar w:fldCharType="end"/>
      </w:r>
    </w:p>
    <w:p w14:paraId="1E49555E" w14:textId="77777777" w:rsidR="001A06C0" w:rsidRPr="00195068" w:rsidRDefault="001A06C0" w:rsidP="001A06C0">
      <w:pPr>
        <w:rPr>
          <w:rFonts w:eastAsia="等线"/>
          <w:bCs/>
          <w:sz w:val="22"/>
          <w:szCs w:val="22"/>
        </w:rPr>
      </w:pPr>
      <w:r w:rsidRPr="00195068">
        <w:rPr>
          <w:b/>
          <w:sz w:val="20"/>
        </w:rPr>
        <w:t>Lieu :</w:t>
      </w:r>
      <w:r w:rsidRPr="00195068">
        <w:rPr>
          <w:sz w:val="20"/>
        </w:rPr>
        <w:t xml:space="preserve"> Beijing</w:t>
      </w:r>
    </w:p>
    <w:p w14:paraId="7E5CA826" w14:textId="4915C27A" w:rsidR="001A06C0" w:rsidRPr="00195068" w:rsidRDefault="001A06C0" w:rsidP="001A06C0">
      <w:pPr>
        <w:spacing w:line="240" w:lineRule="atLeast"/>
      </w:pPr>
      <w:r w:rsidRPr="00195068">
        <w:rPr>
          <w:b/>
          <w:sz w:val="20"/>
        </w:rPr>
        <w:t>Date :</w:t>
      </w:r>
      <w:r w:rsidRPr="00195068">
        <w:rPr>
          <w:sz w:val="20"/>
        </w:rPr>
        <w:t xml:space="preserve"> </w:t>
      </w:r>
      <w:r w:rsidRPr="00195068">
        <w:rPr>
          <w:sz w:val="20"/>
        </w:rPr>
        <w:fldChar w:fldCharType="begin"/>
      </w:r>
      <w:r w:rsidRPr="00195068">
        <w:rPr>
          <w:sz w:val="20"/>
        </w:rPr>
        <w:instrText xml:space="preserve"> DATE \@ "MMMM d, yyyy" </w:instrText>
      </w:r>
      <w:r w:rsidRPr="00195068">
        <w:rPr>
          <w:sz w:val="20"/>
        </w:rPr>
        <w:fldChar w:fldCharType="separate"/>
      </w:r>
      <w:r w:rsidR="0039391B">
        <w:rPr>
          <w:noProof/>
          <w:sz w:val="20"/>
        </w:rPr>
        <w:t>avril 23, 2025</w:t>
      </w:r>
      <w:r w:rsidRPr="00195068">
        <w:rPr>
          <w:sz w:val="20"/>
        </w:rPr>
        <w:fldChar w:fldCharType="end"/>
      </w:r>
    </w:p>
    <w:p w14:paraId="43ABB211" w14:textId="77777777" w:rsidR="001A06C0" w:rsidRPr="00195068" w:rsidRDefault="001A06C0" w:rsidP="001A06C0">
      <w:pPr>
        <w:spacing w:line="240" w:lineRule="atLeast"/>
        <w:rPr>
          <w:b/>
          <w:sz w:val="20"/>
        </w:rPr>
      </w:pPr>
      <w:r w:rsidRPr="00195068">
        <w:rPr>
          <w:b/>
          <w:sz w:val="20"/>
        </w:rPr>
        <w:t>Nom :</w:t>
      </w:r>
      <w:r w:rsidRPr="00195068">
        <w:rPr>
          <w:sz w:val="20"/>
        </w:rPr>
        <w:t xml:space="preserve"> Zeng Qingyao</w:t>
      </w:r>
    </w:p>
    <w:p w14:paraId="2CDAFE2F" w14:textId="2253EE7C" w:rsidR="001A06C0" w:rsidRPr="00195068" w:rsidRDefault="00CB45FD" w:rsidP="001A06C0">
      <w:pPr>
        <w:spacing w:line="360" w:lineRule="exact"/>
        <w:jc w:val="both"/>
        <w:rPr>
          <w:sz w:val="20"/>
        </w:rPr>
      </w:pPr>
      <w:r w:rsidRPr="00195068">
        <w:rPr>
          <w:noProof/>
          <w:lang w:val="en-US" w:eastAsia="zh-CN"/>
        </w:rPr>
        <w:drawing>
          <wp:anchor distT="0" distB="0" distL="114300" distR="114300" simplePos="0" relativeHeight="251657728" behindDoc="1" locked="0" layoutInCell="1" allowOverlap="1" wp14:anchorId="4A2CA209" wp14:editId="5807EE21">
            <wp:simplePos x="0" y="0"/>
            <wp:positionH relativeFrom="column">
              <wp:posOffset>461645</wp:posOffset>
            </wp:positionH>
            <wp:positionV relativeFrom="paragraph">
              <wp:posOffset>86360</wp:posOffset>
            </wp:positionV>
            <wp:extent cx="1440180" cy="528955"/>
            <wp:effectExtent l="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5068">
        <w:rPr>
          <w:b/>
          <w:sz w:val="20"/>
        </w:rPr>
        <w:t xml:space="preserve">Fonction : </w:t>
      </w:r>
      <w:r w:rsidR="009D7F34" w:rsidRPr="00195068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Responsable des certifications"/>
            </w:textInput>
          </w:ffData>
        </w:fldChar>
      </w:r>
      <w:r w:rsidR="009D7F34" w:rsidRPr="00195068">
        <w:rPr>
          <w:sz w:val="20"/>
        </w:rPr>
        <w:instrText xml:space="preserve"> FORMTEXT </w:instrText>
      </w:r>
      <w:r w:rsidR="009D7F34" w:rsidRPr="00195068">
        <w:rPr>
          <w:sz w:val="20"/>
        </w:rPr>
      </w:r>
      <w:r w:rsidR="009D7F34" w:rsidRPr="00195068">
        <w:rPr>
          <w:sz w:val="20"/>
        </w:rPr>
        <w:fldChar w:fldCharType="separate"/>
      </w:r>
      <w:r w:rsidRPr="00195068">
        <w:rPr>
          <w:sz w:val="20"/>
        </w:rPr>
        <w:t>Responsable des certifications</w:t>
      </w:r>
      <w:r w:rsidR="009D7F34" w:rsidRPr="00195068">
        <w:rPr>
          <w:sz w:val="20"/>
        </w:rPr>
        <w:fldChar w:fldCharType="end"/>
      </w:r>
    </w:p>
    <w:p w14:paraId="685619E7" w14:textId="77777777" w:rsidR="001E7DF8" w:rsidRPr="00195068" w:rsidRDefault="001A06C0" w:rsidP="00D97A43">
      <w:pPr>
        <w:spacing w:line="360" w:lineRule="exact"/>
        <w:jc w:val="both"/>
        <w:rPr>
          <w:b/>
          <w:sz w:val="20"/>
          <w:szCs w:val="22"/>
        </w:rPr>
      </w:pPr>
      <w:r w:rsidRPr="00195068">
        <w:rPr>
          <w:b/>
          <w:sz w:val="20"/>
        </w:rPr>
        <w:t xml:space="preserve">Signature : </w:t>
      </w:r>
    </w:p>
    <w:sectPr w:rsidR="001E7DF8" w:rsidRPr="00195068" w:rsidSect="00633C4A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9FB45" w14:textId="77777777" w:rsidR="00421326" w:rsidRDefault="00421326">
      <w:r>
        <w:separator/>
      </w:r>
    </w:p>
  </w:endnote>
  <w:endnote w:type="continuationSeparator" w:id="0">
    <w:p w14:paraId="51E284BF" w14:textId="77777777" w:rsidR="00421326" w:rsidRDefault="00421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08DD" w14:textId="77777777" w:rsidR="00DC4429" w:rsidRPr="00DC4429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Adresse du contact UE :</w:t>
    </w:r>
  </w:p>
  <w:p w14:paraId="3409AAB4" w14:textId="77777777" w:rsidR="000E6D23" w:rsidRPr="00A773FE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14:paraId="71E67981" w14:textId="77777777" w:rsidR="000E6D23" w:rsidRPr="00A773FE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The Netherlands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54E23" w14:textId="77777777" w:rsidR="00421326" w:rsidRDefault="00421326">
      <w:r>
        <w:separator/>
      </w:r>
    </w:p>
  </w:footnote>
  <w:footnote w:type="continuationSeparator" w:id="0">
    <w:p w14:paraId="0E26CADD" w14:textId="77777777" w:rsidR="00421326" w:rsidRDefault="00421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83A5A" w14:textId="3A817246" w:rsidR="001E7DF8" w:rsidRDefault="00CB45FD" w:rsidP="00293622">
    <w:pPr>
      <w:pStyle w:val="af0"/>
      <w:spacing w:after="120"/>
      <w:ind w:right="1104"/>
      <w:jc w:val="right"/>
      <w:rPr>
        <w:b/>
        <w:sz w:val="28"/>
        <w:szCs w:val="28"/>
      </w:rPr>
    </w:pPr>
    <w:r>
      <w:rPr>
        <w:b/>
        <w:noProof/>
        <w:sz w:val="28"/>
        <w:lang w:val="en-US" w:eastAsia="zh-CN"/>
      </w:rPr>
      <w:drawing>
        <wp:inline distT="0" distB="0" distL="0" distR="0" wp14:anchorId="6AB8BD3E" wp14:editId="56634CAD">
          <wp:extent cx="321945" cy="32194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37EDC" w14:textId="77777777"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77E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00FF"/>
    <w:rsid w:val="000F22C6"/>
    <w:rsid w:val="00100F07"/>
    <w:rsid w:val="001011DA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3030F"/>
    <w:rsid w:val="00131323"/>
    <w:rsid w:val="00132402"/>
    <w:rsid w:val="001348AD"/>
    <w:rsid w:val="00134C1A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068"/>
    <w:rsid w:val="001957C0"/>
    <w:rsid w:val="00196C8C"/>
    <w:rsid w:val="001A06C0"/>
    <w:rsid w:val="001A55E3"/>
    <w:rsid w:val="001B1C21"/>
    <w:rsid w:val="001B67B3"/>
    <w:rsid w:val="001B7563"/>
    <w:rsid w:val="001C3839"/>
    <w:rsid w:val="001C4620"/>
    <w:rsid w:val="001C7EDD"/>
    <w:rsid w:val="001D2366"/>
    <w:rsid w:val="001D6B33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1A70"/>
    <w:rsid w:val="002E472E"/>
    <w:rsid w:val="002E5A72"/>
    <w:rsid w:val="002F2885"/>
    <w:rsid w:val="002F7616"/>
    <w:rsid w:val="00301883"/>
    <w:rsid w:val="0030428D"/>
    <w:rsid w:val="00304F01"/>
    <w:rsid w:val="00310E37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9391B"/>
    <w:rsid w:val="003A3F43"/>
    <w:rsid w:val="003A4404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E6081"/>
    <w:rsid w:val="003F180B"/>
    <w:rsid w:val="003F183A"/>
    <w:rsid w:val="003F758F"/>
    <w:rsid w:val="003F78AA"/>
    <w:rsid w:val="004005B8"/>
    <w:rsid w:val="00400E58"/>
    <w:rsid w:val="004016FD"/>
    <w:rsid w:val="00415D3A"/>
    <w:rsid w:val="00416480"/>
    <w:rsid w:val="004174E1"/>
    <w:rsid w:val="00417DFD"/>
    <w:rsid w:val="00421326"/>
    <w:rsid w:val="004229F2"/>
    <w:rsid w:val="00423C2A"/>
    <w:rsid w:val="00426CF0"/>
    <w:rsid w:val="00426D92"/>
    <w:rsid w:val="00427BDC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09F9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31EA"/>
    <w:rsid w:val="005A69D1"/>
    <w:rsid w:val="005B1948"/>
    <w:rsid w:val="005B32EC"/>
    <w:rsid w:val="005C1637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3C4A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E4DE8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37FC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3C58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117DA"/>
    <w:rsid w:val="00812F7A"/>
    <w:rsid w:val="00814B22"/>
    <w:rsid w:val="00814FF7"/>
    <w:rsid w:val="008161CF"/>
    <w:rsid w:val="008208DA"/>
    <w:rsid w:val="00822CA0"/>
    <w:rsid w:val="00823903"/>
    <w:rsid w:val="00831524"/>
    <w:rsid w:val="008315A8"/>
    <w:rsid w:val="0083205B"/>
    <w:rsid w:val="0083247E"/>
    <w:rsid w:val="008334CA"/>
    <w:rsid w:val="0083772B"/>
    <w:rsid w:val="00840735"/>
    <w:rsid w:val="00841A70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04B7C"/>
    <w:rsid w:val="009108F8"/>
    <w:rsid w:val="009130D3"/>
    <w:rsid w:val="009176B8"/>
    <w:rsid w:val="00921385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51412"/>
    <w:rsid w:val="00960649"/>
    <w:rsid w:val="00960B3A"/>
    <w:rsid w:val="0096394C"/>
    <w:rsid w:val="00963DF7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D7F34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3392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6054"/>
    <w:rsid w:val="00B96684"/>
    <w:rsid w:val="00BA1255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550E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874C7"/>
    <w:rsid w:val="00C90A51"/>
    <w:rsid w:val="00C96813"/>
    <w:rsid w:val="00CA3044"/>
    <w:rsid w:val="00CA3110"/>
    <w:rsid w:val="00CA5BD0"/>
    <w:rsid w:val="00CB2DF7"/>
    <w:rsid w:val="00CB45FD"/>
    <w:rsid w:val="00CB5272"/>
    <w:rsid w:val="00CB7E1E"/>
    <w:rsid w:val="00CC123A"/>
    <w:rsid w:val="00CC20AF"/>
    <w:rsid w:val="00CC4642"/>
    <w:rsid w:val="00CC5B59"/>
    <w:rsid w:val="00CC5FF7"/>
    <w:rsid w:val="00CC7A62"/>
    <w:rsid w:val="00CD0B60"/>
    <w:rsid w:val="00CD1881"/>
    <w:rsid w:val="00CD200E"/>
    <w:rsid w:val="00CD4803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060C"/>
    <w:rsid w:val="00D452C7"/>
    <w:rsid w:val="00D505E6"/>
    <w:rsid w:val="00D50CC6"/>
    <w:rsid w:val="00D55BF4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97A43"/>
    <w:rsid w:val="00DA0B69"/>
    <w:rsid w:val="00DA51FD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6648"/>
    <w:rsid w:val="00E16B12"/>
    <w:rsid w:val="00E20B53"/>
    <w:rsid w:val="00E20FCD"/>
    <w:rsid w:val="00E25B9C"/>
    <w:rsid w:val="00E26946"/>
    <w:rsid w:val="00E26AE1"/>
    <w:rsid w:val="00E26CED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453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C7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2FD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C079A57"/>
  <w15:chartTrackingRefBased/>
  <w15:docId w15:val="{611224C9-CD68-45B6-A912-7AE73E54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fr-FR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TOC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TOC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TOC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eastAsia="zh-TW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  <w:style w:type="character" w:customStyle="1" w:styleId="text-only">
    <w:name w:val="text-only"/>
    <w:rsid w:val="00D97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770</Characters>
  <Application>Microsoft Office Word</Application>
  <DocSecurity>0</DocSecurity>
  <Lines>6</Lines>
  <Paragraphs>1</Paragraphs>
  <ScaleCrop>false</ScaleCrop>
  <Company>Sporton International Inc.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8617851559586</cp:lastModifiedBy>
  <cp:revision>5</cp:revision>
  <cp:lastPrinted>2025-04-23T12:41:00Z</cp:lastPrinted>
  <dcterms:created xsi:type="dcterms:W3CDTF">2025-04-19T07:57:00Z</dcterms:created>
  <dcterms:modified xsi:type="dcterms:W3CDTF">2025-04-23T12:41:00Z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1d6c53701ccc11f0800019dc000018dc">
    <vt:lpwstr>CWMmHKjTwEDmgs7yg6wl4o7Lt18If3Fu0tt8GR08jC2JDbzQw8wdhZeLljPGzqXRaM7aCxBrJ5JZQUdRiIBCNZjhg==</vt:lpwstr>
  </property>
</Properties>
</file>