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2178DF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2178DF">
        <w:t>Declarație de conformitate UE</w:t>
      </w:r>
    </w:p>
    <w:bookmarkEnd w:id="0"/>
    <w:bookmarkEnd w:id="1"/>
    <w:bookmarkEnd w:id="2"/>
    <w:bookmarkEnd w:id="3"/>
    <w:p w14:paraId="31526570" w14:textId="77777777" w:rsidR="00293622" w:rsidRPr="002178DF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2178DF" w:rsidRDefault="001E7DF8">
      <w:pPr>
        <w:spacing w:line="0" w:lineRule="atLeast"/>
        <w:jc w:val="both"/>
        <w:rPr>
          <w:b/>
          <w:sz w:val="20"/>
        </w:rPr>
      </w:pPr>
      <w:r w:rsidRPr="002178DF">
        <w:rPr>
          <w:b/>
          <w:sz w:val="20"/>
        </w:rPr>
        <w:t>Producător:</w:t>
      </w:r>
    </w:p>
    <w:p w14:paraId="413C55DB" w14:textId="6BA5F02E" w:rsidR="00F62536" w:rsidRPr="002178DF" w:rsidRDefault="001E7DF8" w:rsidP="002178DF">
      <w:pPr>
        <w:spacing w:line="0" w:lineRule="atLeast"/>
        <w:ind w:leftChars="200" w:left="480"/>
        <w:jc w:val="both"/>
        <w:rPr>
          <w:sz w:val="20"/>
        </w:rPr>
      </w:pPr>
      <w:r w:rsidRPr="002178DF">
        <w:rPr>
          <w:b/>
          <w:sz w:val="20"/>
        </w:rPr>
        <w:t xml:space="preserve">Nume: </w:t>
      </w:r>
      <w:r w:rsidRPr="002178D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178DF">
        <w:rPr>
          <w:sz w:val="20"/>
        </w:rPr>
        <w:instrText xml:space="preserve"> FORMTEXT </w:instrText>
      </w:r>
      <w:r w:rsidRPr="002178DF">
        <w:rPr>
          <w:sz w:val="20"/>
        </w:rPr>
      </w:r>
      <w:r w:rsidRPr="002178DF">
        <w:rPr>
          <w:sz w:val="20"/>
        </w:rPr>
        <w:fldChar w:fldCharType="separate"/>
      </w:r>
      <w:r w:rsidRPr="002178DF">
        <w:rPr>
          <w:sz w:val="20"/>
        </w:rPr>
        <w:t>Xiaomi Communications Co., Ltd.</w:t>
      </w:r>
      <w:r w:rsidRPr="002178DF">
        <w:rPr>
          <w:sz w:val="20"/>
        </w:rPr>
        <w:fldChar w:fldCharType="end"/>
      </w:r>
    </w:p>
    <w:p w14:paraId="42B699BC" w14:textId="57FBF42B" w:rsidR="00F62536" w:rsidRPr="002178DF" w:rsidRDefault="001E7DF8" w:rsidP="002178DF">
      <w:pPr>
        <w:ind w:leftChars="200" w:left="480"/>
        <w:rPr>
          <w:rFonts w:eastAsia="宋体"/>
          <w:sz w:val="20"/>
        </w:rPr>
      </w:pPr>
      <w:r w:rsidRPr="002178DF">
        <w:rPr>
          <w:b/>
          <w:sz w:val="20"/>
        </w:rPr>
        <w:t>Adresa:</w:t>
      </w:r>
      <w:r w:rsidRPr="002178DF">
        <w:rPr>
          <w:sz w:val="20"/>
        </w:rPr>
        <w:t xml:space="preserve"> #019, 9th Floor, Building 6, 33 Xi'erqi Middle Road, Haidian District, Beijing, China, 100085</w:t>
      </w:r>
    </w:p>
    <w:p w14:paraId="72349FB4" w14:textId="749AB81E" w:rsidR="001E7DF8" w:rsidRPr="002178DF" w:rsidRDefault="002178DF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Informații despre dispozitiv:</w:t>
      </w:r>
    </w:p>
    <w:p w14:paraId="67DFB77F" w14:textId="54842E4D" w:rsidR="001E7DF8" w:rsidRPr="002178DF" w:rsidRDefault="001E7DF8">
      <w:pPr>
        <w:spacing w:line="0" w:lineRule="atLeast"/>
        <w:ind w:firstLine="480"/>
        <w:jc w:val="both"/>
        <w:rPr>
          <w:sz w:val="20"/>
        </w:rPr>
      </w:pPr>
      <w:r w:rsidRPr="002178DF">
        <w:rPr>
          <w:b/>
          <w:sz w:val="20"/>
        </w:rPr>
        <w:t xml:space="preserve">Model: </w:t>
      </w:r>
      <w:r w:rsidR="00907A84">
        <w:rPr>
          <w:sz w:val="22"/>
        </w:rPr>
        <w:t>Redmi Pad 2 Cover</w:t>
      </w:r>
      <w:r w:rsidR="009210F8">
        <w:rPr>
          <w:rFonts w:ascii="等线" w:eastAsia="等线" w:hAnsi="等线" w:hint="eastAsia"/>
          <w:sz w:val="22"/>
        </w:rPr>
        <w:t>（</w:t>
      </w:r>
      <w:r w:rsidR="009210F8">
        <w:rPr>
          <w:rFonts w:ascii="等线" w:eastAsia="等线" w:hAnsi="等线" w:hint="eastAsia"/>
          <w:sz w:val="22"/>
          <w:lang w:eastAsia="zh-CN"/>
        </w:rPr>
        <w:t>25056TCB1S</w:t>
      </w:r>
      <w:r w:rsidR="009210F8">
        <w:rPr>
          <w:rFonts w:ascii="等线" w:eastAsia="等线" w:hAnsi="等线" w:hint="eastAsia"/>
          <w:sz w:val="22"/>
        </w:rPr>
        <w:t>）</w:t>
      </w:r>
    </w:p>
    <w:p w14:paraId="0C8F6DC3" w14:textId="615FB8D8" w:rsidR="0047686B" w:rsidRPr="002178DF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2178DF">
        <w:rPr>
          <w:b/>
          <w:sz w:val="20"/>
        </w:rPr>
        <w:t xml:space="preserve">Nume de marcă: </w:t>
      </w:r>
      <w:r w:rsidR="00665CE1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5D1805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2178DF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2178DF" w:rsidRDefault="001E7DF8">
      <w:pPr>
        <w:spacing w:before="240" w:line="0" w:lineRule="atLeast"/>
        <w:jc w:val="both"/>
        <w:rPr>
          <w:sz w:val="20"/>
          <w:szCs w:val="20"/>
        </w:rPr>
      </w:pPr>
      <w:r w:rsidRPr="002178DF">
        <w:rPr>
          <w:sz w:val="20"/>
        </w:rPr>
        <w:t xml:space="preserve">Noi, </w:t>
      </w:r>
      <w:r w:rsidRPr="002178D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178DF">
        <w:rPr>
          <w:sz w:val="20"/>
        </w:rPr>
        <w:instrText xml:space="preserve"> FORMTEXT </w:instrText>
      </w:r>
      <w:r w:rsidRPr="002178DF">
        <w:rPr>
          <w:sz w:val="20"/>
        </w:rPr>
      </w:r>
      <w:r w:rsidRPr="002178DF">
        <w:rPr>
          <w:sz w:val="20"/>
        </w:rPr>
        <w:fldChar w:fldCharType="separate"/>
      </w:r>
      <w:r w:rsidRPr="002178DF">
        <w:rPr>
          <w:sz w:val="20"/>
        </w:rPr>
        <w:t>Xiaomi Communications Co., Ltd.</w:t>
      </w:r>
      <w:r w:rsidRPr="002178DF">
        <w:rPr>
          <w:sz w:val="20"/>
        </w:rPr>
        <w:fldChar w:fldCharType="end"/>
      </w:r>
      <w:r w:rsidRPr="002178DF">
        <w:rPr>
          <w:sz w:val="20"/>
        </w:rPr>
        <w:t>, declarăm pe propri</w:t>
      </w:r>
      <w:bookmarkStart w:id="4" w:name="OLE_LINK12"/>
      <w:r w:rsidRPr="002178DF">
        <w:rPr>
          <w:sz w:val="20"/>
        </w:rPr>
        <w:t xml:space="preserve">a răspundere că produsul </w:t>
      </w:r>
      <w:bookmarkEnd w:id="4"/>
      <w:r w:rsidRPr="002178DF">
        <w:rPr>
          <w:sz w:val="20"/>
        </w:rPr>
        <w:t>este conform cu legile de armonizare ale Uniunii relevante:</w:t>
      </w:r>
    </w:p>
    <w:p w14:paraId="68C71F53" w14:textId="7EFDCCB1" w:rsidR="002E1A70" w:rsidRPr="002178DF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2178DF">
        <w:rPr>
          <w:b/>
          <w:sz w:val="20"/>
        </w:rPr>
        <w:t>Directiva RoHS (2011/65/UE) și modificarea acesteia (UE) 2015/863</w:t>
      </w:r>
    </w:p>
    <w:p w14:paraId="3A099562" w14:textId="77777777" w:rsidR="001E7DF8" w:rsidRPr="002178DF" w:rsidRDefault="001E7DF8">
      <w:pPr>
        <w:spacing w:before="240" w:line="0" w:lineRule="atLeast"/>
        <w:jc w:val="both"/>
        <w:rPr>
          <w:sz w:val="20"/>
          <w:szCs w:val="20"/>
        </w:rPr>
      </w:pPr>
      <w:r w:rsidRPr="002178DF">
        <w:rPr>
          <w:sz w:val="20"/>
        </w:rPr>
        <w:t>Următoarele standarde au fost aplicate:</w:t>
      </w:r>
    </w:p>
    <w:bookmarkEnd w:id="5"/>
    <w:bookmarkEnd w:id="6"/>
    <w:bookmarkEnd w:id="7"/>
    <w:bookmarkEnd w:id="8"/>
    <w:bookmarkEnd w:id="9"/>
    <w:p w14:paraId="1A5D1E39" w14:textId="77777777" w:rsidR="00CD4803" w:rsidRPr="002178DF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2178DF">
        <w:rPr>
          <w:b/>
          <w:sz w:val="20"/>
        </w:rPr>
        <w:t>Directiva RoHS (2011/65/UE) și modificarea acesteia, Directiva (UE) 2015/863</w:t>
      </w:r>
    </w:p>
    <w:p w14:paraId="015D3186" w14:textId="77777777" w:rsidR="00CD4803" w:rsidRPr="002178DF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2178DF">
        <w:rPr>
          <w:sz w:val="20"/>
        </w:rPr>
        <w:t>EN IEC 63000:2018</w:t>
      </w:r>
    </w:p>
    <w:p w14:paraId="6F4199B9" w14:textId="77777777" w:rsidR="00CD4803" w:rsidRPr="002178DF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2178DF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2178DF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2178DF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2178DF" w:rsidRDefault="001A06C0" w:rsidP="001A06C0">
      <w:pPr>
        <w:spacing w:line="240" w:lineRule="atLeast"/>
        <w:rPr>
          <w:sz w:val="20"/>
        </w:rPr>
      </w:pPr>
      <w:r w:rsidRPr="002178DF">
        <w:rPr>
          <w:b/>
          <w:sz w:val="20"/>
        </w:rPr>
        <w:t>Semnat pentru și în numele:</w:t>
      </w:r>
      <w:r w:rsidRPr="002178DF">
        <w:rPr>
          <w:sz w:val="20"/>
        </w:rPr>
        <w:t xml:space="preserve"> </w:t>
      </w:r>
      <w:r w:rsidRPr="002178D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178DF">
        <w:rPr>
          <w:sz w:val="20"/>
        </w:rPr>
        <w:instrText xml:space="preserve"> FORMTEXT </w:instrText>
      </w:r>
      <w:r w:rsidRPr="002178DF">
        <w:rPr>
          <w:sz w:val="20"/>
        </w:rPr>
      </w:r>
      <w:r w:rsidRPr="002178DF">
        <w:rPr>
          <w:sz w:val="20"/>
        </w:rPr>
        <w:fldChar w:fldCharType="separate"/>
      </w:r>
      <w:r w:rsidRPr="002178DF">
        <w:rPr>
          <w:sz w:val="20"/>
        </w:rPr>
        <w:t>Xiaomi Communications Co., Ltd.</w:t>
      </w:r>
      <w:r w:rsidRPr="002178DF">
        <w:rPr>
          <w:sz w:val="20"/>
        </w:rPr>
        <w:fldChar w:fldCharType="end"/>
      </w:r>
    </w:p>
    <w:p w14:paraId="1E49555E" w14:textId="77777777" w:rsidR="001A06C0" w:rsidRPr="002178DF" w:rsidRDefault="001A06C0" w:rsidP="001A06C0">
      <w:pPr>
        <w:rPr>
          <w:rFonts w:eastAsia="等线"/>
          <w:bCs/>
          <w:sz w:val="22"/>
          <w:szCs w:val="22"/>
        </w:rPr>
      </w:pPr>
      <w:r w:rsidRPr="002178DF">
        <w:rPr>
          <w:b/>
          <w:sz w:val="20"/>
        </w:rPr>
        <w:t>Loc:</w:t>
      </w:r>
      <w:r w:rsidRPr="002178DF">
        <w:rPr>
          <w:sz w:val="20"/>
        </w:rPr>
        <w:t xml:space="preserve"> Beijing</w:t>
      </w:r>
    </w:p>
    <w:p w14:paraId="7E5CA826" w14:textId="725AA67A" w:rsidR="001A06C0" w:rsidRPr="002178DF" w:rsidRDefault="001A06C0" w:rsidP="001A06C0">
      <w:pPr>
        <w:spacing w:line="240" w:lineRule="atLeast"/>
      </w:pPr>
      <w:r w:rsidRPr="002178DF">
        <w:rPr>
          <w:b/>
          <w:sz w:val="20"/>
        </w:rPr>
        <w:t>Data:</w:t>
      </w:r>
      <w:r w:rsidRPr="002178DF">
        <w:rPr>
          <w:sz w:val="20"/>
        </w:rPr>
        <w:t xml:space="preserve"> </w:t>
      </w:r>
      <w:r w:rsidRPr="002178DF">
        <w:rPr>
          <w:sz w:val="20"/>
        </w:rPr>
        <w:fldChar w:fldCharType="begin"/>
      </w:r>
      <w:r w:rsidRPr="002178DF">
        <w:rPr>
          <w:sz w:val="20"/>
        </w:rPr>
        <w:instrText xml:space="preserve"> DATE \@ "MMMM d, yyyy" </w:instrText>
      </w:r>
      <w:r w:rsidRPr="002178DF">
        <w:rPr>
          <w:sz w:val="20"/>
        </w:rPr>
        <w:fldChar w:fldCharType="separate"/>
      </w:r>
      <w:r w:rsidR="00D846D6">
        <w:rPr>
          <w:noProof/>
          <w:sz w:val="20"/>
        </w:rPr>
        <w:t>aprilie 23, 2025</w:t>
      </w:r>
      <w:r w:rsidRPr="002178DF">
        <w:rPr>
          <w:sz w:val="20"/>
        </w:rPr>
        <w:fldChar w:fldCharType="end"/>
      </w:r>
    </w:p>
    <w:p w14:paraId="43ABB211" w14:textId="77777777" w:rsidR="001A06C0" w:rsidRPr="002178DF" w:rsidRDefault="001A06C0" w:rsidP="001A06C0">
      <w:pPr>
        <w:spacing w:line="240" w:lineRule="atLeast"/>
        <w:rPr>
          <w:b/>
          <w:sz w:val="20"/>
        </w:rPr>
      </w:pPr>
      <w:r w:rsidRPr="002178DF">
        <w:rPr>
          <w:b/>
          <w:sz w:val="20"/>
        </w:rPr>
        <w:t>Nume:</w:t>
      </w:r>
      <w:r w:rsidRPr="002178DF">
        <w:rPr>
          <w:sz w:val="20"/>
        </w:rPr>
        <w:t xml:space="preserve"> Zeng Qingyao</w:t>
      </w:r>
    </w:p>
    <w:p w14:paraId="2CDAFE2F" w14:textId="2253EE7C" w:rsidR="001A06C0" w:rsidRPr="002178DF" w:rsidRDefault="00CB45FD" w:rsidP="001A06C0">
      <w:pPr>
        <w:spacing w:line="360" w:lineRule="exact"/>
        <w:jc w:val="both"/>
        <w:rPr>
          <w:sz w:val="20"/>
        </w:rPr>
      </w:pPr>
      <w:r w:rsidRPr="002178DF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22F7B836">
            <wp:simplePos x="0" y="0"/>
            <wp:positionH relativeFrom="column">
              <wp:posOffset>498221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78DF">
        <w:rPr>
          <w:b/>
          <w:sz w:val="20"/>
        </w:rPr>
        <w:t xml:space="preserve">Funcție: </w:t>
      </w:r>
      <w:r w:rsidR="009D7F34" w:rsidRPr="002178D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Manager de certificare"/>
            </w:textInput>
          </w:ffData>
        </w:fldChar>
      </w:r>
      <w:r w:rsidR="009D7F34" w:rsidRPr="002178DF">
        <w:rPr>
          <w:sz w:val="20"/>
        </w:rPr>
        <w:instrText xml:space="preserve"> FORMTEXT </w:instrText>
      </w:r>
      <w:r w:rsidR="009D7F34" w:rsidRPr="002178DF">
        <w:rPr>
          <w:sz w:val="20"/>
        </w:rPr>
      </w:r>
      <w:r w:rsidR="009D7F34" w:rsidRPr="002178DF">
        <w:rPr>
          <w:sz w:val="20"/>
        </w:rPr>
        <w:fldChar w:fldCharType="separate"/>
      </w:r>
      <w:r w:rsidRPr="002178DF">
        <w:rPr>
          <w:sz w:val="20"/>
        </w:rPr>
        <w:t>Manager de certificare</w:t>
      </w:r>
      <w:r w:rsidR="009D7F34" w:rsidRPr="002178DF">
        <w:rPr>
          <w:sz w:val="20"/>
        </w:rPr>
        <w:fldChar w:fldCharType="end"/>
      </w:r>
    </w:p>
    <w:p w14:paraId="685619E7" w14:textId="77777777" w:rsidR="001E7DF8" w:rsidRPr="002178DF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2178DF">
        <w:rPr>
          <w:b/>
          <w:sz w:val="20"/>
        </w:rPr>
        <w:t xml:space="preserve">Semnătura: </w:t>
      </w:r>
    </w:p>
    <w:sectPr w:rsidR="001E7DF8" w:rsidRPr="002178DF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0831D" w14:textId="77777777" w:rsidR="00AD5327" w:rsidRDefault="00AD5327">
      <w:r>
        <w:separator/>
      </w:r>
    </w:p>
  </w:endnote>
  <w:endnote w:type="continuationSeparator" w:id="0">
    <w:p w14:paraId="4F21282A" w14:textId="77777777" w:rsidR="00AD5327" w:rsidRDefault="00AD5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Adresă de contact în 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1F79" w14:textId="77777777" w:rsidR="00AD5327" w:rsidRDefault="00AD5327">
      <w:r>
        <w:separator/>
      </w:r>
    </w:p>
  </w:footnote>
  <w:footnote w:type="continuationSeparator" w:id="0">
    <w:p w14:paraId="6CF6F860" w14:textId="77777777" w:rsidR="00AD5327" w:rsidRDefault="00AD5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0F691A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178DF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83B56"/>
    <w:rsid w:val="00384CBC"/>
    <w:rsid w:val="00390687"/>
    <w:rsid w:val="0039108E"/>
    <w:rsid w:val="003917E1"/>
    <w:rsid w:val="003A3F43"/>
    <w:rsid w:val="003A4F12"/>
    <w:rsid w:val="003B0A5B"/>
    <w:rsid w:val="003B190C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D1805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65C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44C6C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343F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07A84"/>
    <w:rsid w:val="009108F8"/>
    <w:rsid w:val="009130D3"/>
    <w:rsid w:val="009176B8"/>
    <w:rsid w:val="009210F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327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35E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578BF"/>
    <w:rsid w:val="00C60FDD"/>
    <w:rsid w:val="00C61856"/>
    <w:rsid w:val="00C61A95"/>
    <w:rsid w:val="00C61DD5"/>
    <w:rsid w:val="00C62D26"/>
    <w:rsid w:val="00C65305"/>
    <w:rsid w:val="00C6545C"/>
    <w:rsid w:val="00C75814"/>
    <w:rsid w:val="00C75B57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6D6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848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2025-04-23T12:53:00Z</cp:lastPrinted>
  <dcterms:created xsi:type="dcterms:W3CDTF">2025-04-19T08:25:00Z</dcterms:created>
  <dcterms:modified xsi:type="dcterms:W3CDTF">2025-04-23T12:53:00Z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633808b01ccf11f0800019dc000018dc">
    <vt:lpwstr>CWMTUOK88WUKQuHYPsza3CfMkvA7ugcWnuL7U8IfS8GDV6YxOA6xmuFmVTObBxtEZl5xqWgzOPHtuk8V7TBYlL3Zw==</vt:lpwstr>
  </property>
</Properties>
</file>